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4267D" w:rsidRDefault="00475667">
      <w:pPr>
        <w:spacing w:before="240"/>
        <w:jc w:val="center"/>
        <w:rPr>
          <w:color w:val="050505"/>
          <w:sz w:val="18"/>
          <w:szCs w:val="18"/>
          <w:shd w:val="clear" w:color="auto" w:fill="C9DAF8"/>
        </w:rPr>
      </w:pPr>
      <w:proofErr w:type="spellStart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>Belehrung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>zur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>Ausübung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>Widerrufsrechts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>Käufers</w:t>
      </w:r>
      <w:proofErr w:type="spellEnd"/>
    </w:p>
    <w:p w14:paraId="00000002" w14:textId="77777777" w:rsidR="0054267D" w:rsidRDefault="00475667">
      <w:pPr>
        <w:spacing w:before="240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>Rücktrittsrecht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>vom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>Kaufvertrag</w:t>
      </w:r>
      <w:proofErr w:type="spellEnd"/>
    </w:p>
    <w:p w14:paraId="00000003" w14:textId="77777777" w:rsidR="0054267D" w:rsidRDefault="00475667">
      <w:pPr>
        <w:spacing w:before="24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haben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Recht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binnen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Tagen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ohne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Angabe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von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Gründen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diesen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Kaufvertrag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zu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widerrufen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.</w:t>
      </w:r>
    </w:p>
    <w:p w14:paraId="00000004" w14:textId="77777777" w:rsidR="0054267D" w:rsidRDefault="00475667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Widerrufsfrist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beträgt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Tage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ab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dem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Tag,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dem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oder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ein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von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Ihnen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benannter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Dritter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mit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Ausnahme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Transportunternehmens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Ware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Besitz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genommen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haben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bzw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hat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.</w:t>
      </w:r>
    </w:p>
    <w:p w14:paraId="00000005" w14:textId="611A2B05" w:rsidR="0054267D" w:rsidRDefault="00475667">
      <w:pPr>
        <w:spacing w:before="240"/>
        <w:jc w:val="both"/>
        <w:rPr>
          <w:color w:val="050505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Um das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Widerrufsrecht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ausüben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zu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können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informieren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uns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mittels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einer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eindeutigen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Mitteilung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z.B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ein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mit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der Post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versandter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Brief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Telefax oder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E-Mail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über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Ihren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Entschluss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von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diesem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Kaufvertrag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zurückzutreten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und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richten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diese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Mitteilung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W</w:t>
      </w:r>
      <w:r w:rsidR="001F2E6F"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OCHT EU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s.r.o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., </w:t>
      </w:r>
      <w:r w:rsidR="001F2E6F"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SNP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r w:rsidR="001F2E6F"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138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/</w:t>
      </w:r>
      <w:r w:rsidR="001F2E6F"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37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Bošany 956 18,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Slowakei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Tel.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Nr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. : +</w:t>
      </w:r>
      <w:r w:rsidR="001F2E6F"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43 720 022 407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</w:p>
    <w:p w14:paraId="00000006" w14:textId="04B8A7F1" w:rsidR="0054267D" w:rsidRDefault="00475667">
      <w:pPr>
        <w:spacing w:before="24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Zu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diesem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Zweck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können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Muster-Widerrufsformular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verwenden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das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als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Anhang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Nr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. 1 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Geschäfts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und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Reklamationsbedingung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zu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finden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ist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Bei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Interesse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haben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Möglichkeit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Muster-Widerrufsformular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auszufüllen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und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zu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versenden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oder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eine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andere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eindeutige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Rücktrittserklärung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vom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Kaufvertrag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zu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versenden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und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zwar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elektronisch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mittels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unserer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Website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r w:rsidR="001F2E6F" w:rsidRPr="001F2E6F">
        <w:rPr>
          <w:rFonts w:ascii="Times New Roman" w:eastAsia="Times New Roman" w:hAnsi="Times New Roman" w:cs="Times New Roman"/>
          <w:iCs/>
          <w:color w:val="050505"/>
          <w:sz w:val="24"/>
          <w:szCs w:val="24"/>
        </w:rPr>
        <w:t>baumwelt.at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Wenn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diese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Möglichkeit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nutzen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werden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wir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Erh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alt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Ihres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Widerrufsformulars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mgehend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E-Mai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ggf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auf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einem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anderen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dauerhaften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Datenträge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bestätigen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.</w:t>
      </w:r>
    </w:p>
    <w:p w14:paraId="00000007" w14:textId="77777777" w:rsidR="0054267D" w:rsidRDefault="00475667">
      <w:pPr>
        <w:spacing w:before="240"/>
        <w:jc w:val="both"/>
        <w:rPr>
          <w:color w:val="050505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Widerrufsfrist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wird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gewahrt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solange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Mitteilung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über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Ausübung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Widerrufsrechts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vom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Kaufvertrag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vor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Ablauf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Widerrufsfrist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versendet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wird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</w:p>
    <w:p w14:paraId="00000008" w14:textId="77777777" w:rsidR="0054267D" w:rsidRDefault="0054267D">
      <w:pPr>
        <w:spacing w:before="240"/>
        <w:jc w:val="both"/>
        <w:rPr>
          <w:color w:val="050505"/>
          <w:sz w:val="18"/>
          <w:szCs w:val="18"/>
          <w:highlight w:val="yellow"/>
        </w:rPr>
      </w:pPr>
    </w:p>
    <w:p w14:paraId="00000009" w14:textId="77777777" w:rsidR="0054267D" w:rsidRDefault="00475667">
      <w:pPr>
        <w:spacing w:before="240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>Folgen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highlight w:val="white"/>
        </w:rPr>
        <w:t>Widerrufs</w:t>
      </w:r>
      <w:proofErr w:type="spellEnd"/>
    </w:p>
    <w:p w14:paraId="0000000A" w14:textId="77777777" w:rsidR="0054267D" w:rsidRDefault="00475667">
      <w:pPr>
        <w:spacing w:before="24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Wenn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diesen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Kaufvertrag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widerrufen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haben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wir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Ihnen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alle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Zahlungen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im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Zusammenhang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mit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dem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Abschluss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Kaufvertrags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geleistet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haben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insbesondere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Kaufpreis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inkl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Lieferkosten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zurückzuzahlen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Dies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bezieht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sich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nicht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auf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zusätzliche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Kosten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wenn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sich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für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eine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andere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Lieferart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als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von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uns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angebotene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günstigste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Standardlieferung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entschieden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haben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oder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auf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Kosten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für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zusätzliche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Dienstleistungen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wenn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diese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Gegenstand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Vertrags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waren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und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vollständig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erbracht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wurden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Zahlungen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werde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Ihnen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unverzüglich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und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spätestens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binnen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Tagen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ab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dem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Tag,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dem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wir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Ihre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Rücktrittserklärung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von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diesem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Kaufvertrag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erhalten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haben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zurüc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kerstattet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Für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diese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Rückzahlung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wird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dasselbe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Zahlungsmittel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verwendet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das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bei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ursprünglichen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Transaktion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eingesetzt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aben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es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sei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denn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haben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ausdrückl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ich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einer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anderen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Zahlungsmethode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zugestimmt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und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zwar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ohne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zusätzliche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Gebühren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zu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erhe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ben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.</w:t>
      </w:r>
    </w:p>
    <w:p w14:paraId="0000000B" w14:textId="77777777" w:rsidR="0054267D" w:rsidRDefault="00475667">
      <w:pPr>
        <w:spacing w:before="24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Rückzahlung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für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gekaufte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Ware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erfolgt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erst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nach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Zustellun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retournierten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Ware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unsere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Adresse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oder bis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ein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Beleg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als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Nachweis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für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Rücksendung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dieser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Ware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vorliegt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je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nachdem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welches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frühere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Zeitpunkt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ist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. </w:t>
      </w:r>
    </w:p>
    <w:p w14:paraId="0000000C" w14:textId="77777777" w:rsidR="0054267D" w:rsidRDefault="00475667">
      <w:pPr>
        <w:spacing w:before="24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lastRenderedPageBreak/>
        <w:t xml:space="preserve">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Kunde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hat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Ware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unverzüglich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und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spätestens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binnen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Tagen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ab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dem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Tag,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dem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Mitteilung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über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Widerruf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Vertrags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bei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uns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eingegangen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ist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uns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zurückzusenden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Adresse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Firmensitzes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zurückzubringen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Widerrufsfrist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wird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gewahrt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solange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Ware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vor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Ablauf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der 14-tägigen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Widerrufsfrist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zurückgesendet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wird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direkten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Kosten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für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Rücksendung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Ware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hat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Kunde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zu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tragen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0000000D" w14:textId="77777777" w:rsidR="0054267D" w:rsidRDefault="00475667">
      <w:pPr>
        <w:spacing w:before="240" w:after="20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Bitte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beachten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: Im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Fall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eines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Rücktritts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vom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Kaufvertrag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hat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Kunde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für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etwaigen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Wertverlust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Ware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zu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haften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durch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eine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andere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Handhabung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Ware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in 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Zeit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von 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Zustellung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bis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zum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Zeitpunkt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ihrer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Rücksendung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verursacht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wurde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als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zur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Bestimmung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Beschaffenheit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Eigenschaften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und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Funktionalität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Ware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erforderlich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ist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.</w:t>
      </w:r>
    </w:p>
    <w:p w14:paraId="0000000E" w14:textId="77777777" w:rsidR="0054267D" w:rsidRDefault="0054267D">
      <w:pPr>
        <w:spacing w:before="240" w:after="200"/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</w:pPr>
    </w:p>
    <w:p w14:paraId="0000000F" w14:textId="77777777" w:rsidR="0054267D" w:rsidRDefault="00475667">
      <w:pPr>
        <w:spacing w:before="240" w:after="20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Erstellt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über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www.overenyshop.sk</w:t>
        </w:r>
      </w:hyperlink>
    </w:p>
    <w:p w14:paraId="00000010" w14:textId="77777777" w:rsidR="0054267D" w:rsidRDefault="0054267D">
      <w:pPr>
        <w:spacing w:before="240" w:after="200"/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</w:rPr>
      </w:pPr>
    </w:p>
    <w:p w14:paraId="00000011" w14:textId="77777777" w:rsidR="0054267D" w:rsidRDefault="0054267D">
      <w:pPr>
        <w:spacing w:before="240" w:after="200"/>
        <w:rPr>
          <w:color w:val="050505"/>
          <w:sz w:val="18"/>
          <w:szCs w:val="18"/>
          <w:highlight w:val="white"/>
        </w:rPr>
      </w:pPr>
    </w:p>
    <w:p w14:paraId="00000012" w14:textId="77777777" w:rsidR="0054267D" w:rsidRDefault="0054267D">
      <w:pPr>
        <w:rPr>
          <w:color w:val="050505"/>
          <w:sz w:val="18"/>
          <w:szCs w:val="18"/>
          <w:highlight w:val="white"/>
        </w:rPr>
      </w:pPr>
    </w:p>
    <w:sectPr w:rsidR="0054267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7D"/>
    <w:rsid w:val="001F2E6F"/>
    <w:rsid w:val="00475667"/>
    <w:rsid w:val="0054267D"/>
    <w:rsid w:val="00F5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32A2"/>
  <w15:docId w15:val="{669FF45B-8313-4E73-8473-FE8E4BCC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verenysho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ďurkovič</dc:creator>
  <cp:lastModifiedBy>Ondrej Ďurkovič</cp:lastModifiedBy>
  <cp:revision>3</cp:revision>
  <dcterms:created xsi:type="dcterms:W3CDTF">2021-05-06T08:09:00Z</dcterms:created>
  <dcterms:modified xsi:type="dcterms:W3CDTF">2025-02-10T13:25:00Z</dcterms:modified>
</cp:coreProperties>
</file>